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EF0709" w:rsidRDefault="00EF070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КОМУНАЛНО ПРЕДУЗЕЋЕ 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6A02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EF0709" w:rsidRDefault="00EF073A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709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EF0709">
        <w:rPr>
          <w:rFonts w:ascii="Times New Roman" w:hAnsi="Times New Roman" w:cs="Times New Roman"/>
          <w:sz w:val="24"/>
          <w:szCs w:val="24"/>
        </w:rPr>
        <w:t xml:space="preserve"> 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4570D">
        <w:rPr>
          <w:rFonts w:ascii="Times New Roman" w:hAnsi="Times New Roman" w:cs="Times New Roman"/>
          <w:sz w:val="24"/>
          <w:szCs w:val="24"/>
        </w:rPr>
        <w:t>1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CF7D90">
        <w:rPr>
          <w:rFonts w:ascii="Times New Roman" w:hAnsi="Times New Roman" w:cs="Times New Roman"/>
          <w:sz w:val="24"/>
          <w:szCs w:val="24"/>
        </w:rPr>
        <w:t>03</w:t>
      </w:r>
      <w:r w:rsidR="00EF0709">
        <w:rPr>
          <w:rFonts w:ascii="Times New Roman" w:hAnsi="Times New Roman" w:cs="Times New Roman"/>
          <w:sz w:val="24"/>
          <w:szCs w:val="24"/>
        </w:rPr>
        <w:t>.</w:t>
      </w:r>
      <w:r w:rsidR="004A08D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7D90">
        <w:rPr>
          <w:rFonts w:ascii="Times New Roman" w:hAnsi="Times New Roman" w:cs="Times New Roman"/>
          <w:sz w:val="24"/>
          <w:szCs w:val="24"/>
        </w:rPr>
        <w:t>8</w:t>
      </w:r>
      <w:r w:rsidR="00EF0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EF0709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Бољевац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138">
        <w:rPr>
          <w:rFonts w:ascii="Times New Roman" w:hAnsi="Times New Roman" w:cs="Times New Roman"/>
          <w:sz w:val="24"/>
          <w:szCs w:val="24"/>
        </w:rPr>
        <w:t>30</w:t>
      </w:r>
      <w:r w:rsidR="006B15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7D90">
        <w:rPr>
          <w:rFonts w:ascii="Times New Roman" w:hAnsi="Times New Roman" w:cs="Times New Roman"/>
          <w:sz w:val="24"/>
          <w:szCs w:val="24"/>
        </w:rPr>
        <w:t>04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457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EF0709" w:rsidRDefault="00EF0709" w:rsidP="00BF085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5E1F">
        <w:rPr>
          <w:rFonts w:ascii="Times New Roman" w:hAnsi="Times New Roman" w:cs="Times New Roman"/>
          <w:sz w:val="24"/>
          <w:szCs w:val="24"/>
        </w:rPr>
        <w:t xml:space="preserve"> </w:t>
      </w:r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 xml:space="preserve"> Јавно комунално предузеће „Услуга</w:t>
      </w:r>
      <w:proofErr w:type="gramStart"/>
      <w:r w:rsidR="005C5E1F" w:rsidRPr="005C5E1F">
        <w:rPr>
          <w:rFonts w:ascii="Times New Roman" w:hAnsi="Times New Roman" w:cs="Times New Roman"/>
          <w:sz w:val="24"/>
          <w:szCs w:val="24"/>
          <w:lang w:val="sr-Cyrl-RS"/>
        </w:rPr>
        <w:t>“ Бољевац</w:t>
      </w:r>
      <w:proofErr w:type="gramEnd"/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Бољевац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07183267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 xml:space="preserve"> 102130978</w:t>
      </w:r>
    </w:p>
    <w:p w:rsidR="009A4E25" w:rsidRPr="005C5E1F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5E1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C5E1F">
        <w:rPr>
          <w:rFonts w:ascii="Times New Roman" w:hAnsi="Times New Roman" w:cs="Times New Roman"/>
          <w:sz w:val="24"/>
          <w:szCs w:val="24"/>
          <w:lang w:val="sr-Cyrl-RS"/>
        </w:rPr>
        <w:t>Надлежни орган јединице локалне самоуправе СО Бољевац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-комунална делатност ( чистоћа, зеленило, гробљанске услуге и</w:t>
      </w:r>
      <w:r w:rsidR="00193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др.)</w:t>
      </w:r>
    </w:p>
    <w:p w:rsid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-водовод и канализација (снабдевање града и МЗ пијаћом водом и одржавање канализационе мреже)</w:t>
      </w:r>
    </w:p>
    <w:p w:rsidR="005C5E1F" w:rsidRPr="005C5E1F" w:rsidRDefault="005C5E1F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-зимско и летње одржавање локалних и некатегорисаних путева.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5C5E1F" w:rsidRDefault="009A4E25" w:rsidP="00F4195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Програм</w:t>
      </w:r>
      <w:r w:rsidR="002D462D">
        <w:rPr>
          <w:rFonts w:ascii="Times New Roman" w:hAnsi="Times New Roman" w:cs="Times New Roman"/>
          <w:iCs/>
          <w:sz w:val="24"/>
          <w:szCs w:val="24"/>
        </w:rPr>
        <w:t>a</w:t>
      </w:r>
      <w:r w:rsidR="000719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пословања за 201</w:t>
      </w:r>
      <w:r w:rsidR="000719FB">
        <w:rPr>
          <w:rFonts w:ascii="Times New Roman" w:hAnsi="Times New Roman" w:cs="Times New Roman"/>
          <w:iCs/>
          <w:sz w:val="24"/>
          <w:szCs w:val="24"/>
        </w:rPr>
        <w:t>7.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год. усв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ојен је 1</w:t>
      </w:r>
      <w:r w:rsidR="000719FB">
        <w:rPr>
          <w:rFonts w:ascii="Times New Roman" w:hAnsi="Times New Roman" w:cs="Times New Roman"/>
          <w:iCs/>
          <w:sz w:val="24"/>
          <w:szCs w:val="24"/>
        </w:rPr>
        <w:t>6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.1</w:t>
      </w:r>
      <w:r w:rsidR="000719FB">
        <w:rPr>
          <w:rFonts w:ascii="Times New Roman" w:hAnsi="Times New Roman" w:cs="Times New Roman"/>
          <w:iCs/>
          <w:sz w:val="24"/>
          <w:szCs w:val="24"/>
        </w:rPr>
        <w:t>2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D462D">
        <w:rPr>
          <w:rFonts w:ascii="Times New Roman" w:hAnsi="Times New Roman" w:cs="Times New Roman"/>
          <w:iCs/>
          <w:sz w:val="24"/>
          <w:szCs w:val="24"/>
        </w:rPr>
        <w:t>6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. на седници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</w:t>
      </w:r>
      <w:r w:rsidR="005C5E1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, 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>на основу члана 5</w:t>
      </w:r>
      <w:r w:rsidR="002D462D">
        <w:rPr>
          <w:rFonts w:ascii="Times New Roman" w:hAnsi="Times New Roman" w:cs="Times New Roman"/>
          <w:iCs/>
          <w:sz w:val="24"/>
          <w:szCs w:val="24"/>
        </w:rPr>
        <w:t>9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. Закона о јавним предузећима (Сл.гласник РС бр. 119/2012), члана 39. Статута Општине Бољ</w:t>
      </w:r>
      <w:r w:rsidR="00787257">
        <w:rPr>
          <w:rFonts w:ascii="Times New Roman" w:hAnsi="Times New Roman" w:cs="Times New Roman"/>
          <w:iCs/>
          <w:sz w:val="24"/>
          <w:szCs w:val="24"/>
          <w:lang w:val="sr-Cyrl-RS"/>
        </w:rPr>
        <w:t>евац (Сл.лист О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пштине Бољевац бр. 1/08</w:t>
      </w:r>
      <w:r w:rsidR="002D462D">
        <w:rPr>
          <w:rFonts w:ascii="Times New Roman" w:hAnsi="Times New Roman" w:cs="Times New Roman"/>
          <w:iCs/>
          <w:sz w:val="24"/>
          <w:szCs w:val="24"/>
        </w:rPr>
        <w:t xml:space="preserve"> i 25/15</w:t>
      </w:r>
      <w:r w:rsidR="005C5E1F">
        <w:rPr>
          <w:rFonts w:ascii="Times New Roman" w:hAnsi="Times New Roman" w:cs="Times New Roman"/>
          <w:iCs/>
          <w:sz w:val="24"/>
          <w:szCs w:val="24"/>
          <w:lang w:val="sr-Cyrl-RS"/>
        </w:rPr>
        <w:t>).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705CF2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Default="009A4E25" w:rsidP="00BF085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зација пословних прихода је мања </w:t>
      </w:r>
      <w:r w:rsidR="008A070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осу на план за </w:t>
      </w:r>
      <w:r w:rsidR="00487343">
        <w:rPr>
          <w:rFonts w:ascii="Times New Roman" w:hAnsi="Times New Roman" w:cs="Times New Roman"/>
          <w:iCs/>
          <w:sz w:val="24"/>
          <w:szCs w:val="24"/>
        </w:rPr>
        <w:t>I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 (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%).</w:t>
      </w:r>
    </w:p>
    <w:p w:rsidR="00272D57" w:rsidRDefault="00272D57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Приходи од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продаје производа и услуга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ab/>
        <w:t>већи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 од планираних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Приходи од премија, субвенција, дотација, донација и</w:t>
      </w:r>
      <w:r w:rsidR="000B2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сл. су мањи у односу на планиране. Код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финансијских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им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амо реализацију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плана.</w:t>
      </w:r>
    </w:p>
    <w:p w:rsidR="00640DA4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Пословни расходи су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мањи</w:t>
      </w:r>
      <w:r w:rsidR="00272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%, Трошкови зарада и других лични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 примања су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мањи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планираних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Трошкови амортизације су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планираних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272D57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Имамо </w:t>
      </w:r>
      <w:r w:rsidR="00487343">
        <w:rPr>
          <w:rFonts w:ascii="Times New Roman" w:hAnsi="Times New Roman" w:cs="Times New Roman"/>
          <w:iCs/>
          <w:sz w:val="24"/>
          <w:szCs w:val="24"/>
          <w:lang w:val="sr-Cyrl-RS"/>
        </w:rPr>
        <w:t>по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словни добитак у износу од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2482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веће </w:t>
      </w:r>
      <w:r w:rsidR="008457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4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% од планираног.</w:t>
      </w:r>
    </w:p>
    <w:p w:rsidR="001E00ED" w:rsidRDefault="001E00ED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при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ходи су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>на новоу планираних,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финансијски расходи су мањи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планираних. Имамо</w:t>
      </w:r>
      <w:r w:rsidR="00CF7D9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добитак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финансир</w:t>
      </w:r>
      <w:r w:rsidR="001B0138">
        <w:rPr>
          <w:rFonts w:ascii="Times New Roman" w:hAnsi="Times New Roman" w:cs="Times New Roman"/>
          <w:iCs/>
          <w:sz w:val="24"/>
          <w:szCs w:val="24"/>
          <w:lang w:val="sr-Cyrl-RS"/>
        </w:rPr>
        <w:t>ања у износу од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180</w:t>
      </w:r>
      <w:r w:rsidR="00D6161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дин. </w:t>
      </w:r>
    </w:p>
    <w:p w:rsidR="001E00ED" w:rsidRDefault="009760AC" w:rsidP="0083219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На основу ов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>их п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одатака за период 01.01. – 31.03.2018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.год.</w:t>
      </w:r>
      <w:r w:rsidR="002D46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утврђена 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је до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бит у </w:t>
      </w:r>
      <w:r w:rsidR="006A02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износу од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2567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</w:t>
      </w:r>
      <w:r w:rsidR="001E00ED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C02C89" w:rsidRDefault="00C02C89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464992" w:rsidRDefault="0024151B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Стална имовине на дан 3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1.03.2018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износи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71.712</w:t>
      </w:r>
      <w:r w:rsidR="00571A5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већа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у односу на план за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први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C02C8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6%. </w:t>
      </w:r>
    </w:p>
    <w:p w:rsidR="002D462D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Обртна имовина је већа за</w:t>
      </w:r>
      <w:r w:rsidR="009760A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%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>. Залихе материјала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су веће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план,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а и</w:t>
      </w:r>
      <w:r w:rsidR="00640DA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потраживања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основу продаје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су већа у односу на план.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54284" w:rsidRDefault="0055428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Готовина на крају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првог квартала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повећана у односу на план за </w:t>
      </w:r>
      <w:r w:rsidR="00464992">
        <w:rPr>
          <w:rFonts w:ascii="Times New Roman" w:hAnsi="Times New Roman" w:cs="Times New Roman"/>
          <w:iCs/>
          <w:sz w:val="24"/>
          <w:szCs w:val="24"/>
          <w:lang w:val="sr-Cyrl-RS"/>
        </w:rPr>
        <w:t>86%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C84409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је 93.277</w:t>
      </w:r>
      <w:r w:rsidR="00CC4EE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C4EE7" w:rsidRDefault="00656304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Капитал је  већи у</w:t>
      </w:r>
      <w:r w:rsidR="00041EB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односу на план. Нераспоређени добитак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добит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ак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текућег периода у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>износу од 2567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нераспоређени добитак из 2017. Год. У износу од 2200 хиљ.динара 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>, а имамо и губитак из претходног периода који је остао непокривен у износу од 1.630 хиљ.динара.</w:t>
      </w:r>
    </w:p>
    <w:p w:rsidR="008C3541" w:rsidRDefault="00041EB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Дугорочна резе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>рви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сања и дугорочне обавезе су веће</w:t>
      </w:r>
      <w:r w:rsidR="008C35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на план за квартал, </w:t>
      </w:r>
      <w:r w:rsidR="00656304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>састоје се од дугорочних кредита Уницредит банке, где имамо повећање у односу на план, док код резервисања за накнаде према запосленима имамо смањење у односу на план.</w:t>
      </w:r>
      <w:r w:rsidR="0024151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644AF" w:rsidRDefault="00227101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раткорочне обавезе су</w:t>
      </w:r>
      <w:r w:rsidR="0055428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веће 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 јер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су се повећале обавезе према добављачима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>, и због одобреног минуса код банака.</w:t>
      </w:r>
    </w:p>
    <w:p w:rsidR="00ED3473" w:rsidRDefault="005644AF" w:rsidP="007062E7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Ос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тале краткорочне обавезе су </w:t>
      </w:r>
      <w:r w:rsidR="00C8440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беће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односу на план. </w:t>
      </w:r>
    </w:p>
    <w:p w:rsidR="008C3541" w:rsidRDefault="00C84409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пасива је 93.277</w:t>
      </w:r>
      <w:r w:rsidR="0022710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CC4EE7" w:rsidRPr="00571A5C" w:rsidRDefault="00CC4EE7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Прилив готовине из пословних активности је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мањи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5644A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616313">
        <w:rPr>
          <w:rFonts w:ascii="Times New Roman" w:hAnsi="Times New Roman" w:cs="Times New Roman"/>
          <w:iCs/>
          <w:sz w:val="24"/>
          <w:szCs w:val="24"/>
        </w:rPr>
        <w:t>I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</w:t>
      </w:r>
      <w:r w:rsidR="00770368">
        <w:rPr>
          <w:rFonts w:ascii="Times New Roman" w:hAnsi="Times New Roman" w:cs="Times New Roman"/>
          <w:iCs/>
          <w:sz w:val="24"/>
          <w:szCs w:val="24"/>
          <w:lang w:val="sr-Latn-RS"/>
        </w:rPr>
        <w:t>, A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одлив готовине из пос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ловних активности је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мањ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</w:t>
      </w:r>
      <w:r w:rsidR="00770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у односу на план за </w:t>
      </w:r>
      <w:r w:rsidR="00152659">
        <w:rPr>
          <w:rFonts w:ascii="Times New Roman" w:hAnsi="Times New Roman" w:cs="Times New Roman"/>
          <w:iCs/>
          <w:sz w:val="24"/>
          <w:szCs w:val="24"/>
        </w:rPr>
        <w:t>I</w:t>
      </w:r>
      <w:r w:rsidR="005D307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квартал. </w:t>
      </w:r>
    </w:p>
    <w:p w:rsidR="00770368" w:rsidRDefault="00770368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Имамо прилив</w:t>
      </w:r>
      <w:r w:rsidR="00D3490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готовине и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 активности финансирања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у износу од 560 хињ.динара,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такође имамо и одлив готовине из активности финансирања за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отплате кретида у износу од 987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хињ-динара.</w:t>
      </w:r>
    </w:p>
    <w:p w:rsidR="00D3490D" w:rsidRDefault="00D3490D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 обзиром да имамо већи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готовине </w:t>
      </w:r>
      <w:r w:rsidR="0015265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овом периоду у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односу на прилив готовине за 108</w:t>
      </w:r>
      <w:r w:rsidR="009E729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.дин. са готовином на почетку периода у износу од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290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хиљ.дин. на крају</w:t>
      </w:r>
      <w:r w:rsidR="00A2713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>ериода стање готовине износи 185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хиљ.дин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5F746F" w:rsidRDefault="005F746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27139" w:rsidRDefault="00A27139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771AF" w:rsidRDefault="00C771A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771AF" w:rsidRPr="00D3490D" w:rsidRDefault="00C771AF" w:rsidP="008E481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9A4E25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Реализација трошкова запослени</w:t>
      </w:r>
      <w:r w:rsidR="006E034E">
        <w:rPr>
          <w:rFonts w:ascii="Times New Roman" w:hAnsi="Times New Roman" w:cs="Times New Roman"/>
          <w:iCs/>
          <w:sz w:val="24"/>
          <w:szCs w:val="24"/>
          <w:lang w:val="sr-Cyrl-RS"/>
        </w:rPr>
        <w:t>х је ма</w:t>
      </w:r>
      <w:r w:rsidR="00505E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ња у односу на план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(Нето, бруто 1 и бруто 2).</w:t>
      </w:r>
    </w:p>
    <w:p w:rsidR="00483E34" w:rsidRDefault="00483E34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Код накнада по уговору за привремене и повремене послове имамо упошљеног једног радника (ложач) и исплаћена  накнада  је  већа  ѕа 3% у односу на план. Уговор истиче 15.04.18.године, када престаје грејна сезона.</w:t>
      </w:r>
    </w:p>
    <w:p w:rsidR="00903452" w:rsidRDefault="00903452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Што се тиче превоза</w:t>
      </w:r>
      <w:r w:rsidR="000D23C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радника 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посао, планирани су трошкови </w:t>
      </w:r>
      <w:r w:rsidR="00483E3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су мањи у односу на стварене. Сада се исплаћује превоз радника у износу од 100%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увећан  за  износ  порезе  преко неопорезивог  износа.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E39FF" w:rsidRDefault="000D23C1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Отпремнина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кварталу исплаћена је за једног радника који је отишао у пензију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због  проглашења неспособности  за  рад. У плану нема планираних средстава јер није било сазнања приликом израде плана </w:t>
      </w:r>
      <w:r w:rsidR="0090550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5E39FF" w:rsidRDefault="00704295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омоћ радницима </w:t>
      </w:r>
      <w:r w:rsidR="005E39F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исплаћена  је једном раднику у износу од 10000,00  динара.</w:t>
      </w:r>
    </w:p>
    <w:p w:rsidR="00903452" w:rsidRDefault="005E39F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</w:t>
      </w:r>
      <w:r w:rsidR="00616313">
        <w:rPr>
          <w:rFonts w:ascii="Times New Roman" w:hAnsi="Times New Roman" w:cs="Times New Roman"/>
          <w:iCs/>
          <w:sz w:val="24"/>
          <w:szCs w:val="24"/>
          <w:lang w:val="sr-Cyrl-RS"/>
        </w:rPr>
        <w:t>типендије нису исплаћиване у овом кварталу</w:t>
      </w:r>
      <w:r w:rsidR="00E00D1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F746F" w:rsidRPr="00903452" w:rsidRDefault="005F746F" w:rsidP="000D23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9A4E25" w:rsidRPr="00402F57" w:rsidRDefault="006E034E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0D1B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2</w:t>
      </w:r>
      <w:r w:rsidR="005E39FF">
        <w:rPr>
          <w:rFonts w:ascii="Times New Roman" w:hAnsi="Times New Roman" w:cs="Times New Roman"/>
          <w:sz w:val="24"/>
          <w:szCs w:val="24"/>
          <w:lang w:val="sr-Cyrl-RS"/>
        </w:rPr>
        <w:t>018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имамо 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одлив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9F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02F57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</w:t>
      </w:r>
      <w:r w:rsidR="00A27139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39FF">
        <w:rPr>
          <w:rFonts w:ascii="Times New Roman" w:hAnsi="Times New Roman" w:cs="Times New Roman"/>
          <w:sz w:val="24"/>
          <w:szCs w:val="24"/>
          <w:lang w:val="sr-Cyrl-RS"/>
        </w:rPr>
        <w:t>одласка у пензију и пријем 2 радника на одређено време као  замену  радника  који  су  на дужем боловању</w:t>
      </w:r>
      <w:r w:rsidR="000A01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42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746F" w:rsidRPr="00BC5511" w:rsidRDefault="005F746F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365625" w:rsidRPr="005F746F" w:rsidRDefault="00EA727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су остале на нивоу </w:t>
      </w:r>
      <w:r w:rsidR="00D93BC9">
        <w:rPr>
          <w:rFonts w:ascii="Times New Roman" w:hAnsi="Times New Roman" w:cs="Times New Roman"/>
          <w:sz w:val="24"/>
          <w:szCs w:val="24"/>
          <w:lang w:val="sr-Cyrl-RS"/>
        </w:rPr>
        <w:t>2016. године сем смањења цена за воду и смеће према привреди, повећања цена за есхумацију леша из гроба и увођења наплате извожења смећа по МЗ према броју члана домаћинства.</w:t>
      </w:r>
    </w:p>
    <w:p w:rsidR="00365625" w:rsidRPr="00365625" w:rsidRDefault="003656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Што се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тиче субвенција,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>у овом квбарталу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</w:p>
    <w:p w:rsidR="00FE23E2" w:rsidRDefault="00FE23E2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</w:t>
      </w:r>
      <w:r w:rsidR="005D5CA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Водовод, канализација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 је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432.250,01</w:t>
      </w:r>
      <w:r w:rsidR="0036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625">
        <w:rPr>
          <w:rFonts w:ascii="Times New Roman" w:hAnsi="Times New Roman" w:cs="Times New Roman"/>
          <w:iCs/>
          <w:sz w:val="24"/>
          <w:szCs w:val="24"/>
          <w:lang w:val="sr-Cyrl-RS"/>
        </w:rPr>
        <w:t>дин</w:t>
      </w:r>
      <w:r w:rsidR="00365625">
        <w:rPr>
          <w:rFonts w:ascii="Times New Roman" w:hAnsi="Times New Roman" w:cs="Times New Roman"/>
          <w:iCs/>
          <w:sz w:val="24"/>
          <w:szCs w:val="24"/>
        </w:rPr>
        <w:t>.</w:t>
      </w:r>
    </w:p>
    <w:p w:rsidR="00CC462E" w:rsidRDefault="00CC462E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утрошених и фактур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исаних средстава на Ртњу –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447.431,27</w:t>
      </w:r>
      <w:r w:rsidR="00DC2228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CC462E" w:rsidRDefault="00DC2228" w:rsidP="00EF073A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 позицији – разлика између утрошених и фактурисаних средстава                                              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за Боговину – 99.000,00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  </w:t>
      </w:r>
    </w:p>
    <w:p w:rsidR="00E00D1B" w:rsidRPr="00CC462E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позицији – јавна расвета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пренето</w:t>
      </w:r>
      <w:r w:rsidR="00352C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184.636,81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0A0174">
        <w:rPr>
          <w:rFonts w:ascii="Times New Roman" w:hAnsi="Times New Roman" w:cs="Times New Roman"/>
          <w:iCs/>
          <w:sz w:val="24"/>
          <w:szCs w:val="24"/>
          <w:lang w:val="sr-Cyrl-RS"/>
        </w:rPr>
        <w:t>дин.</w:t>
      </w:r>
    </w:p>
    <w:p w:rsidR="00FE23E2" w:rsidRDefault="00E00D1B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По позици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ји – зоо хигијена пренето је 6</w:t>
      </w:r>
      <w:r w:rsidR="004D5CE4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.000. дин.</w:t>
      </w:r>
    </w:p>
    <w:p w:rsidR="00352C8D" w:rsidRPr="00BC5511" w:rsidRDefault="00352C8D" w:rsidP="00BC551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Укупно у овом кварталу пренето је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1.223.318,09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9A4E25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реп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резентацију планирана су у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истом</w:t>
      </w:r>
      <w:r w:rsidR="00B473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износу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као и прошле године од  120.000 динара а утрошено је 25% од планираног износа за овај квартал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F4289A" w:rsidRDefault="00F4289A" w:rsidP="003A2E7D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Средства за рекламу и пропа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>ганду су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планирана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на нивоу 2017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 w:rsidR="00307209">
        <w:rPr>
          <w:rFonts w:ascii="Times New Roman" w:hAnsi="Times New Roman" w:cs="Times New Roman"/>
          <w:iCs/>
          <w:sz w:val="24"/>
          <w:szCs w:val="24"/>
          <w:lang w:val="sr-Cyrl-RS"/>
        </w:rPr>
        <w:t>год</w:t>
      </w:r>
      <w:r w:rsidR="009B722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70.000дин  и нема утрошка за овај квартал.</w:t>
      </w:r>
    </w:p>
    <w:p w:rsidR="00307209" w:rsidRDefault="00307209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Солидарна помоћ радницима је планирана на годишњем плану у  износу </w:t>
      </w:r>
      <w:r w:rsidR="00810A26">
        <w:rPr>
          <w:rFonts w:ascii="Times New Roman" w:hAnsi="Times New Roman" w:cs="Times New Roman"/>
          <w:iCs/>
          <w:sz w:val="24"/>
          <w:szCs w:val="24"/>
          <w:lang w:val="sr-Cyrl-RS"/>
        </w:rPr>
        <w:t>од 100.000,00 динара, а у овом кварталу исплаћено је 10.000,00 динара једном раднику који је већ друга година на боловању.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BC5511" w:rsidRPr="00BC5511" w:rsidRDefault="00BC5511" w:rsidP="003A2E7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9A4E25" w:rsidRDefault="00810A26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2018</w:t>
      </w:r>
      <w:r w:rsidR="004904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CF2">
        <w:rPr>
          <w:rFonts w:ascii="Times New Roman" w:hAnsi="Times New Roman" w:cs="Times New Roman"/>
          <w:sz w:val="24"/>
          <w:szCs w:val="24"/>
          <w:lang w:val="sr-Cyrl-RS"/>
        </w:rPr>
        <w:t>год. Планом пословања нису планиране инвестиције.</w:t>
      </w:r>
    </w:p>
    <w:p w:rsidR="00705CF2" w:rsidRPr="00BC5511" w:rsidRDefault="00705CF2" w:rsidP="003A2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8E481C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352C8D" w:rsidRDefault="00DC2228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крају </w:t>
      </w:r>
      <w:r w:rsidR="00894F34">
        <w:rPr>
          <w:rFonts w:ascii="Times New Roman" w:hAnsi="Times New Roman" w:cs="Times New Roman"/>
          <w:bCs/>
          <w:sz w:val="24"/>
          <w:szCs w:val="24"/>
        </w:rPr>
        <w:t>I</w:t>
      </w:r>
      <w:r w:rsidR="008064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квартала предузе</w:t>
      </w:r>
      <w:r w:rsidR="009B722E">
        <w:rPr>
          <w:rFonts w:ascii="Times New Roman" w:hAnsi="Times New Roman" w:cs="Times New Roman"/>
          <w:bCs/>
          <w:sz w:val="24"/>
          <w:szCs w:val="24"/>
          <w:lang w:val="sr-Cyrl-RS"/>
        </w:rPr>
        <w:t>ће ј</w:t>
      </w:r>
      <w:r w:rsidR="00BC55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пословало са добитком од </w:t>
      </w:r>
      <w:r w:rsidR="00810A26">
        <w:rPr>
          <w:rFonts w:ascii="Times New Roman" w:hAnsi="Times New Roman" w:cs="Times New Roman"/>
          <w:bCs/>
          <w:sz w:val="24"/>
          <w:szCs w:val="24"/>
          <w:lang w:val="sr-Cyrl-RS"/>
        </w:rPr>
        <w:t>2.567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хиљ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аде</w:t>
      </w:r>
      <w:r w:rsidR="00352C8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352C8D">
        <w:rPr>
          <w:rFonts w:ascii="Times New Roman" w:hAnsi="Times New Roman" w:cs="Times New Roman"/>
          <w:bCs/>
          <w:sz w:val="24"/>
          <w:szCs w:val="24"/>
          <w:lang w:val="sr-Cyrl-RS"/>
        </w:rPr>
        <w:t>динара.</w:t>
      </w:r>
    </w:p>
    <w:p w:rsidR="009A4E25" w:rsidRPr="00352C8D" w:rsidRDefault="009A4E25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7D275A" w:rsidRDefault="007D275A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</w:p>
    <w:p w:rsidR="009A4E25" w:rsidRDefault="00AF7DBB" w:rsidP="007D27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4A381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0A26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601D5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52C8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D27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     </w:t>
      </w:r>
      <w:r w:rsidR="00E063E0">
        <w:rPr>
          <w:rFonts w:ascii="Times New Roman" w:hAnsi="Times New Roman" w:cs="Times New Roman"/>
          <w:sz w:val="24"/>
          <w:szCs w:val="24"/>
        </w:rPr>
        <w:t xml:space="preserve">      </w:t>
      </w:r>
      <w:r w:rsidR="007D275A">
        <w:rPr>
          <w:rFonts w:ascii="Times New Roman" w:hAnsi="Times New Roman" w:cs="Times New Roman"/>
          <w:sz w:val="24"/>
          <w:szCs w:val="24"/>
        </w:rPr>
        <w:t xml:space="preserve"> </w:t>
      </w:r>
      <w:r w:rsidR="009A4E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4E25"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7D275A" w:rsidRPr="007D275A" w:rsidRDefault="007D275A" w:rsidP="00E063E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B72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_______________________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C771AF">
      <w:footerReference w:type="default" r:id="rId8"/>
      <w:pgSz w:w="12240" w:h="15840"/>
      <w:pgMar w:top="117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1E" w:rsidRDefault="007A1F1E" w:rsidP="00F4195D">
      <w:pPr>
        <w:spacing w:after="0" w:line="240" w:lineRule="auto"/>
      </w:pPr>
      <w:r>
        <w:separator/>
      </w:r>
    </w:p>
  </w:endnote>
  <w:endnote w:type="continuationSeparator" w:id="0">
    <w:p w:rsidR="007A1F1E" w:rsidRDefault="007A1F1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2E4F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2A8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1E" w:rsidRDefault="007A1F1E" w:rsidP="00F4195D">
      <w:pPr>
        <w:spacing w:after="0" w:line="240" w:lineRule="auto"/>
      </w:pPr>
      <w:r>
        <w:separator/>
      </w:r>
    </w:p>
  </w:footnote>
  <w:footnote w:type="continuationSeparator" w:id="0">
    <w:p w:rsidR="007A1F1E" w:rsidRDefault="007A1F1E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0223"/>
    <w:rsid w:val="000312A6"/>
    <w:rsid w:val="00032929"/>
    <w:rsid w:val="00041EB1"/>
    <w:rsid w:val="00063437"/>
    <w:rsid w:val="000719FB"/>
    <w:rsid w:val="000A0174"/>
    <w:rsid w:val="000B2E0B"/>
    <w:rsid w:val="000D23C1"/>
    <w:rsid w:val="000D7A1D"/>
    <w:rsid w:val="001024BF"/>
    <w:rsid w:val="00152659"/>
    <w:rsid w:val="0018250C"/>
    <w:rsid w:val="00193B7A"/>
    <w:rsid w:val="001A63B0"/>
    <w:rsid w:val="001B0138"/>
    <w:rsid w:val="001C14E9"/>
    <w:rsid w:val="001C1635"/>
    <w:rsid w:val="001E00ED"/>
    <w:rsid w:val="00202E83"/>
    <w:rsid w:val="00220D16"/>
    <w:rsid w:val="00227101"/>
    <w:rsid w:val="0024151B"/>
    <w:rsid w:val="00263BE3"/>
    <w:rsid w:val="00272D57"/>
    <w:rsid w:val="00297585"/>
    <w:rsid w:val="002D32AF"/>
    <w:rsid w:val="002D462D"/>
    <w:rsid w:val="002E4F4F"/>
    <w:rsid w:val="00307209"/>
    <w:rsid w:val="00332F50"/>
    <w:rsid w:val="00352C8D"/>
    <w:rsid w:val="00356C4E"/>
    <w:rsid w:val="00365625"/>
    <w:rsid w:val="003A2E7D"/>
    <w:rsid w:val="003C7D98"/>
    <w:rsid w:val="00402F57"/>
    <w:rsid w:val="004035D8"/>
    <w:rsid w:val="004478B4"/>
    <w:rsid w:val="00464992"/>
    <w:rsid w:val="00483E34"/>
    <w:rsid w:val="00484111"/>
    <w:rsid w:val="00487343"/>
    <w:rsid w:val="004904CC"/>
    <w:rsid w:val="004A08D2"/>
    <w:rsid w:val="004A3816"/>
    <w:rsid w:val="004B7FE2"/>
    <w:rsid w:val="004D5CE4"/>
    <w:rsid w:val="00505E70"/>
    <w:rsid w:val="00554284"/>
    <w:rsid w:val="005644AF"/>
    <w:rsid w:val="00571A5C"/>
    <w:rsid w:val="00595CBC"/>
    <w:rsid w:val="005A7F50"/>
    <w:rsid w:val="005C03A3"/>
    <w:rsid w:val="005C5E1F"/>
    <w:rsid w:val="005D3071"/>
    <w:rsid w:val="005D3EFE"/>
    <w:rsid w:val="005D431A"/>
    <w:rsid w:val="005D5CA7"/>
    <w:rsid w:val="005E39FF"/>
    <w:rsid w:val="005F746F"/>
    <w:rsid w:val="00601D5D"/>
    <w:rsid w:val="00613932"/>
    <w:rsid w:val="00616313"/>
    <w:rsid w:val="00616C74"/>
    <w:rsid w:val="00624C3E"/>
    <w:rsid w:val="0063500F"/>
    <w:rsid w:val="00640DA4"/>
    <w:rsid w:val="00656304"/>
    <w:rsid w:val="006A02A8"/>
    <w:rsid w:val="006B15B5"/>
    <w:rsid w:val="006D3A01"/>
    <w:rsid w:val="006E034E"/>
    <w:rsid w:val="006E7C62"/>
    <w:rsid w:val="00704295"/>
    <w:rsid w:val="00705CF2"/>
    <w:rsid w:val="007062E7"/>
    <w:rsid w:val="00770368"/>
    <w:rsid w:val="00787257"/>
    <w:rsid w:val="007A1F1E"/>
    <w:rsid w:val="007D275A"/>
    <w:rsid w:val="007E101F"/>
    <w:rsid w:val="007E5E83"/>
    <w:rsid w:val="00804055"/>
    <w:rsid w:val="00806493"/>
    <w:rsid w:val="00810A26"/>
    <w:rsid w:val="008178A3"/>
    <w:rsid w:val="00832198"/>
    <w:rsid w:val="0084570D"/>
    <w:rsid w:val="008509D6"/>
    <w:rsid w:val="00873D6F"/>
    <w:rsid w:val="00894F34"/>
    <w:rsid w:val="008A0705"/>
    <w:rsid w:val="008A7E54"/>
    <w:rsid w:val="008C3541"/>
    <w:rsid w:val="008D1399"/>
    <w:rsid w:val="008D4EFF"/>
    <w:rsid w:val="008E481C"/>
    <w:rsid w:val="00903452"/>
    <w:rsid w:val="009049C9"/>
    <w:rsid w:val="00905508"/>
    <w:rsid w:val="00911E6C"/>
    <w:rsid w:val="009760AC"/>
    <w:rsid w:val="00996D39"/>
    <w:rsid w:val="009A4E25"/>
    <w:rsid w:val="009B722E"/>
    <w:rsid w:val="009C77F6"/>
    <w:rsid w:val="009E42A3"/>
    <w:rsid w:val="009E51B1"/>
    <w:rsid w:val="009E7294"/>
    <w:rsid w:val="00A27139"/>
    <w:rsid w:val="00A36973"/>
    <w:rsid w:val="00AF1F46"/>
    <w:rsid w:val="00AF7DBB"/>
    <w:rsid w:val="00B0779A"/>
    <w:rsid w:val="00B12645"/>
    <w:rsid w:val="00B47368"/>
    <w:rsid w:val="00B644CF"/>
    <w:rsid w:val="00B9226D"/>
    <w:rsid w:val="00BB72E6"/>
    <w:rsid w:val="00BC5511"/>
    <w:rsid w:val="00BF085C"/>
    <w:rsid w:val="00C02C89"/>
    <w:rsid w:val="00C27B52"/>
    <w:rsid w:val="00C340E9"/>
    <w:rsid w:val="00C52235"/>
    <w:rsid w:val="00C771AF"/>
    <w:rsid w:val="00C84409"/>
    <w:rsid w:val="00C92814"/>
    <w:rsid w:val="00CC0B35"/>
    <w:rsid w:val="00CC462E"/>
    <w:rsid w:val="00CC4EE7"/>
    <w:rsid w:val="00CD0CEE"/>
    <w:rsid w:val="00CF7D90"/>
    <w:rsid w:val="00D01630"/>
    <w:rsid w:val="00D05140"/>
    <w:rsid w:val="00D3490D"/>
    <w:rsid w:val="00D61617"/>
    <w:rsid w:val="00D6551C"/>
    <w:rsid w:val="00D72823"/>
    <w:rsid w:val="00D83C8F"/>
    <w:rsid w:val="00D922CC"/>
    <w:rsid w:val="00D93BC9"/>
    <w:rsid w:val="00DA5C39"/>
    <w:rsid w:val="00DC2228"/>
    <w:rsid w:val="00DE0813"/>
    <w:rsid w:val="00DE0916"/>
    <w:rsid w:val="00E00D1B"/>
    <w:rsid w:val="00E063E0"/>
    <w:rsid w:val="00E5598A"/>
    <w:rsid w:val="00E57269"/>
    <w:rsid w:val="00E65055"/>
    <w:rsid w:val="00E66FFE"/>
    <w:rsid w:val="00E83E71"/>
    <w:rsid w:val="00E870EA"/>
    <w:rsid w:val="00E9153B"/>
    <w:rsid w:val="00EA7271"/>
    <w:rsid w:val="00ED3473"/>
    <w:rsid w:val="00EF0709"/>
    <w:rsid w:val="00EF073A"/>
    <w:rsid w:val="00EF4394"/>
    <w:rsid w:val="00F4195D"/>
    <w:rsid w:val="00F4289A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C70C-2278-4339-B287-7BB4B78A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Dragana</cp:lastModifiedBy>
  <cp:revision>2</cp:revision>
  <cp:lastPrinted>2018-04-27T07:32:00Z</cp:lastPrinted>
  <dcterms:created xsi:type="dcterms:W3CDTF">2018-04-27T08:37:00Z</dcterms:created>
  <dcterms:modified xsi:type="dcterms:W3CDTF">2018-04-27T08:37:00Z</dcterms:modified>
</cp:coreProperties>
</file>